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Информационно-аналитический отчет</w:t>
      </w: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 работе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центра «Точка роста»</w:t>
      </w:r>
      <w:bookmarkEnd w:id="0"/>
      <w:r>
        <w:rPr>
          <w:sz w:val="24"/>
          <w:szCs w:val="24"/>
        </w:rPr>
        <w:t xml:space="preserve">, созданного </w:t>
      </w:r>
      <w:r>
        <w:rPr>
          <w:b/>
          <w:sz w:val="24"/>
          <w:szCs w:val="24"/>
        </w:rPr>
        <w:t>в 2020 году</w:t>
      </w: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  <w:u w:val="single"/>
        </w:rPr>
        <w:t>Пестяковском</w:t>
      </w:r>
      <w:proofErr w:type="spellEnd"/>
      <w:r>
        <w:rPr>
          <w:b/>
          <w:sz w:val="24"/>
          <w:szCs w:val="24"/>
          <w:u w:val="single"/>
        </w:rPr>
        <w:t xml:space="preserve"> муниципальном районе</w:t>
      </w: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первый квартал 2024 года</w:t>
      </w: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</w:rPr>
        <w:t>Пестяковском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муниципальном районе в </w:t>
      </w:r>
      <w:r>
        <w:rPr>
          <w:rFonts w:ascii="Times New Roman" w:hAnsi="Times New Roman" w:cs="Times New Roman"/>
          <w:color w:val="auto"/>
        </w:rPr>
        <w:t>2020</w:t>
      </w:r>
      <w:r>
        <w:rPr>
          <w:rFonts w:ascii="Times New Roman" w:hAnsi="Times New Roman" w:cs="Times New Roman"/>
          <w:color w:val="000000" w:themeColor="text1"/>
        </w:rPr>
        <w:t xml:space="preserve"> году открыт 1  Центр Точки роста.  </w:t>
      </w:r>
      <w:r>
        <w:rPr>
          <w:rFonts w:ascii="Times New Roman" w:hAnsi="Times New Roman" w:cs="Times New Roman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реализация программ дополнительного образования. 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Задачами Центра являются: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реализация основных общеобразовательных программ по учебным предметам естественнонаучной и технологической направленностей, в том числе в рамках внеурочной деятельности обучающихся; 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разработка и реализация разно-уровневых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вовлечение обучающихся и педагогических работников в проектную деятельность;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организация </w:t>
      </w:r>
      <w:proofErr w:type="spellStart"/>
      <w:r>
        <w:rPr>
          <w:rFonts w:ascii="Times New Roman" w:hAnsi="Times New Roman" w:cs="Times New Roman"/>
        </w:rPr>
        <w:t>внеучебной</w:t>
      </w:r>
      <w:proofErr w:type="spellEnd"/>
      <w:r>
        <w:rPr>
          <w:rFonts w:ascii="Times New Roman" w:hAnsi="Times New Roman" w:cs="Times New Roman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677627" w:rsidRDefault="00677627" w:rsidP="0067762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Эффективными результатами является то, что дети активнее стали участвовать в конкурсах, олимпиадах, фестивалях, творческих мероприятиях.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Количество объединений, открытых на базе центров «Точка роста», в разрезе школ и с указанием количества обучающихся в этих объединениях – 21, количество обучающихся – 210 человек.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Отдельно – количество и наименование объединений технического творчества</w:t>
      </w:r>
      <w:r>
        <w:rPr>
          <w:rFonts w:ascii="Times New Roman" w:hAnsi="Times New Roman"/>
          <w:sz w:val="24"/>
          <w:szCs w:val="24"/>
        </w:rPr>
        <w:t>: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Квадрокоптеры</w:t>
      </w:r>
      <w:proofErr w:type="spellEnd"/>
      <w:r>
        <w:rPr>
          <w:rFonts w:ascii="Times New Roman" w:hAnsi="Times New Roman"/>
          <w:sz w:val="24"/>
          <w:szCs w:val="24"/>
        </w:rPr>
        <w:t>» - 12 человек,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-конструирование» - 32 человека,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«Бумажный мир»- 31 человек,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«3Д моделирование» - 43 человека,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«Чудесная мастерская» - 27 человек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1 квартале в Центре «Точка роста» на базе МБОУ «</w:t>
      </w:r>
      <w:proofErr w:type="spellStart"/>
      <w:r>
        <w:rPr>
          <w:rFonts w:ascii="Times New Roman" w:hAnsi="Times New Roman"/>
          <w:sz w:val="24"/>
          <w:szCs w:val="24"/>
        </w:rPr>
        <w:t>Пестяковская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были реализованы следующие проекты: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«Хранители истории» - патриотической  направленности с охватом 200 человек, эффект: формирование умений работать в команде, изучение истории родного края вне рамок учебного предмета.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 «Мир семейных увлечений» - нравственной направленности с охватом 316 детей, эффект: формирование у детей первоначальных представлений о семейных ценностях, увлечениях семьи.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Проект «Классные встречи»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профориентационной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направленности с охватом 48 человек. Эффект: через встречи с представителями разных профессий знакомство с новыми современными профессиями, востребованными на рынке труда.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» - социальной направленности с охватом 319 человек, эффект: воспитание личностных качеств обучающихся: патриотических, трудовых, </w:t>
      </w:r>
      <w:proofErr w:type="gramStart"/>
      <w:r>
        <w:rPr>
          <w:rFonts w:ascii="Times New Roman" w:hAnsi="Times New Roman"/>
          <w:sz w:val="24"/>
          <w:szCs w:val="24"/>
        </w:rPr>
        <w:t>коммуникативных ,</w:t>
      </w:r>
      <w:proofErr w:type="gramEnd"/>
      <w:r>
        <w:rPr>
          <w:rFonts w:ascii="Times New Roman" w:hAnsi="Times New Roman"/>
          <w:sz w:val="24"/>
          <w:szCs w:val="24"/>
        </w:rPr>
        <w:t xml:space="preserve"> нравственно-эстетических.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 «Классные наставники»  -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направленности с охватом 90 человека, эффект: знакомство с лучшим  педагогическим опытом прошлого и настоящего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«День </w:t>
      </w:r>
      <w:proofErr w:type="spellStart"/>
      <w:r>
        <w:rPr>
          <w:rFonts w:ascii="Times New Roman" w:hAnsi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» социальной  направленности с охватом 29 человек, эффект: вовлечение обучающихся в социальные  проекты, реализуемые в муниципалитете. 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«Очумелые ручки» художественно- эстетической направленности с охватом 28 человек, эффект: развитие навыков и умений работы с разными материалами современного производства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 Всей семьей» с охватом 127 человек социально направленности. Эффект: формирование главных человеческих семейных ценностей. 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/>
          <w:sz w:val="24"/>
          <w:szCs w:val="24"/>
        </w:rPr>
        <w:t>ПроекториУм</w:t>
      </w:r>
      <w:proofErr w:type="spellEnd"/>
      <w:r>
        <w:rPr>
          <w:rFonts w:ascii="Times New Roman" w:hAnsi="Times New Roman"/>
          <w:sz w:val="24"/>
          <w:szCs w:val="24"/>
        </w:rPr>
        <w:t xml:space="preserve"> - 2024»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направленности, направленный   на выявление способностей и наклонностей обучающихся в выборе будущей </w:t>
      </w:r>
      <w:proofErr w:type="gramStart"/>
      <w:r>
        <w:rPr>
          <w:rFonts w:ascii="Times New Roman" w:hAnsi="Times New Roman"/>
          <w:sz w:val="24"/>
          <w:szCs w:val="24"/>
        </w:rPr>
        <w:t>профессии  с</w:t>
      </w:r>
      <w:proofErr w:type="gramEnd"/>
      <w:r>
        <w:rPr>
          <w:rFonts w:ascii="Times New Roman" w:hAnsi="Times New Roman"/>
          <w:sz w:val="24"/>
          <w:szCs w:val="24"/>
        </w:rPr>
        <w:t xml:space="preserve"> охватом 38 человек. Эффект: подготовка к выбору профессии.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«Облачные технологии» исследовательского направления с охватом 23 человека Эффект: формирование цифровых навыков, умений ориентироваться в цифровой образовательной среде.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проектов разной направленности достигнуты определенные результаты: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-учащийся школы </w:t>
      </w:r>
      <w:proofErr w:type="spellStart"/>
      <w:r>
        <w:rPr>
          <w:rFonts w:ascii="Times New Roman" w:hAnsi="Times New Roman"/>
          <w:sz w:val="24"/>
          <w:szCs w:val="24"/>
        </w:rPr>
        <w:t>Пестяковской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школы стал победителем всероссийского фестиваля «Это родина моя»  диплом лауреата 1 и 2 степени, а также лауреат 1 степени регионального фестиваля «Это все – мое, родное» </w:t>
      </w:r>
      <w:proofErr w:type="spellStart"/>
      <w:r>
        <w:rPr>
          <w:rFonts w:ascii="Times New Roman" w:hAnsi="Times New Roman"/>
          <w:sz w:val="24"/>
          <w:szCs w:val="24"/>
        </w:rPr>
        <w:t>Марихов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Примеры успешных практик реализации программ общего и дополнительного образования в сетевой форме. Успешно реализуются программы, занесенные в Навигатор дополнительного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образования: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Геоскан</w:t>
      </w:r>
      <w:proofErr w:type="spellEnd"/>
      <w:r>
        <w:rPr>
          <w:rFonts w:ascii="Times New Roman" w:hAnsi="Times New Roman"/>
          <w:sz w:val="24"/>
          <w:szCs w:val="24"/>
        </w:rPr>
        <w:t xml:space="preserve"> «Облако», «3Д моделирование», «Школьный театр», «Робототехника».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Примеры сотрудничества с местным бизнес сообществом в реализации проектов 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работе: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Точка роста успешно сотрудничает с заводом тренажеров «</w:t>
      </w:r>
      <w:proofErr w:type="spellStart"/>
      <w:r>
        <w:rPr>
          <w:rFonts w:ascii="Times New Roman" w:hAnsi="Times New Roman"/>
          <w:sz w:val="24"/>
          <w:szCs w:val="24"/>
        </w:rPr>
        <w:t>Кинезис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Перечень проведенных на площадке Центра «Точка роста» социокультурных мероприятий в первом квартале 2024 года: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 квартале для ребят в Точке роста  были проведены интересные мероприятия: 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77627" w:rsidRDefault="00677627" w:rsidP="00677627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Квест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-игра «Зимующие птицы», устный журнал «День юного героя антифашиста», встреча учащихся 8-10 классов с воинами-интернационалистами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Пестяковского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района, кейс-чемпионат (защита проектов по благоустройству территорий п. Пестяки), мастер – класс «Первая помощь», встреча с председателем Совета Регионального отделения Общероссийского общественно-государственного движения детей и молодёжи «Движения первых» Ивановской области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Мурванидзе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Борисом Юрьевичем.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Показатели деятельности </w:t>
      </w:r>
    </w:p>
    <w:p w:rsidR="00677627" w:rsidRDefault="00677627" w:rsidP="00677627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центров «Точка роста», созданных в 2019-2020 годах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5"/>
        <w:gridCol w:w="1703"/>
        <w:gridCol w:w="1415"/>
      </w:tblGrid>
      <w:tr w:rsidR="00677627" w:rsidTr="00C522C5">
        <w:trPr>
          <w:trHeight w:hRule="exact" w:val="1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Style w:val="57TimesNewRoman"/>
                <w:rFonts w:eastAsia="Arial"/>
                <w:sz w:val="24"/>
                <w:szCs w:val="24"/>
              </w:rPr>
              <w:t xml:space="preserve">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31.03.2024</w:t>
            </w:r>
          </w:p>
        </w:tc>
      </w:tr>
      <w:tr w:rsidR="00677627" w:rsidTr="00C522C5">
        <w:trPr>
          <w:trHeight w:hRule="exact" w:val="10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IX</w:t>
            </w:r>
            <w:r>
              <w:rPr>
                <w:rStyle w:val="57TimesNewRoman"/>
                <w:rFonts w:eastAsia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"/>
                <w:rFonts w:eastAsia="Arial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213</w:t>
            </w:r>
          </w:p>
        </w:tc>
      </w:tr>
      <w:tr w:rsidR="00677627" w:rsidTr="00C522C5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IYi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213</w:t>
            </w:r>
          </w:p>
        </w:tc>
      </w:tr>
      <w:tr w:rsidR="00677627" w:rsidTr="00C522C5">
        <w:trPr>
          <w:trHeight w:hRule="exact" w:val="12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0,7*Pi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213</w:t>
            </w:r>
          </w:p>
        </w:tc>
      </w:tr>
      <w:tr w:rsidR="00677627" w:rsidTr="00C522C5">
        <w:trPr>
          <w:trHeight w:hRule="exact" w:val="13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20*I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43</w:t>
            </w:r>
          </w:p>
        </w:tc>
      </w:tr>
      <w:tr w:rsidR="00677627" w:rsidTr="00C522C5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100*I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112</w:t>
            </w:r>
          </w:p>
        </w:tc>
      </w:tr>
      <w:tr w:rsidR="00677627" w:rsidTr="00C522C5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M-Xi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49</w:t>
            </w:r>
          </w:p>
        </w:tc>
      </w:tr>
      <w:tr w:rsidR="00677627" w:rsidTr="00C522C5">
        <w:trPr>
          <w:trHeight w:hRule="exact"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100*I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232</w:t>
            </w:r>
          </w:p>
        </w:tc>
      </w:tr>
      <w:tr w:rsidR="00677627" w:rsidTr="00C522C5">
        <w:trPr>
          <w:trHeight w:hRule="exact" w:val="6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5*I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85</w:t>
            </w:r>
          </w:p>
        </w:tc>
      </w:tr>
      <w:tr w:rsidR="00677627" w:rsidTr="00C522C5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Default="0067762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"/>
                <w:rFonts w:eastAsia="Arial"/>
                <w:sz w:val="24"/>
                <w:szCs w:val="24"/>
                <w:lang w:bidi="en-US"/>
              </w:rPr>
              <w:t>100</w:t>
            </w:r>
          </w:p>
        </w:tc>
      </w:tr>
    </w:tbl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МОУО                        _________________ Г.Ю. Соколова</w:t>
      </w: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627" w:rsidRDefault="00677627" w:rsidP="0067762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Соколова Г.Ю.</w:t>
      </w:r>
    </w:p>
    <w:p w:rsidR="00677627" w:rsidRDefault="00677627" w:rsidP="0067762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Тел. 84934621362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right"/>
        <w:rPr>
          <w:rFonts w:ascii="Times New Roman" w:eastAsia="Calibri" w:hAnsi="Times New Roman" w:cs="Times New Roman"/>
          <w:snapToGrid w:val="0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2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Информационно-аналитический отчет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>о работе</w:t>
      </w:r>
      <w:r w:rsidRPr="0067762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>центров «Точка роста», созданных в 2022 году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</w:t>
      </w:r>
      <w:proofErr w:type="spellStart"/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>Пестяковском</w:t>
      </w:r>
      <w:proofErr w:type="spellEnd"/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муниципальном районе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(наименование муниципального образования) 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 первый квартал 2024 года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Аналитическая часть</w:t>
      </w:r>
    </w:p>
    <w:p w:rsidR="00677627" w:rsidRP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</w:p>
    <w:p w:rsidR="00677627" w:rsidRPr="00677627" w:rsidRDefault="00677627" w:rsidP="0067762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7627">
        <w:rPr>
          <w:rFonts w:ascii="Times New Roman" w:hAnsi="Times New Roman" w:cs="Times New Roman"/>
          <w:color w:val="000000" w:themeColor="text1"/>
        </w:rPr>
        <w:t xml:space="preserve">В   </w:t>
      </w:r>
      <w:proofErr w:type="spellStart"/>
      <w:r w:rsidRPr="00677627">
        <w:rPr>
          <w:rFonts w:ascii="Times New Roman" w:hAnsi="Times New Roman" w:cs="Times New Roman"/>
          <w:color w:val="000000" w:themeColor="text1"/>
        </w:rPr>
        <w:t>Пестяковском</w:t>
      </w:r>
      <w:proofErr w:type="spellEnd"/>
      <w:r w:rsidRPr="00677627">
        <w:rPr>
          <w:rFonts w:ascii="Times New Roman" w:hAnsi="Times New Roman" w:cs="Times New Roman"/>
          <w:color w:val="000000" w:themeColor="text1"/>
        </w:rPr>
        <w:t xml:space="preserve"> муниципальном районе 1 сентября 2022 года открыт второй центр Точка роста на базе </w:t>
      </w:r>
      <w:proofErr w:type="spellStart"/>
      <w:r w:rsidRPr="00677627">
        <w:rPr>
          <w:rFonts w:ascii="Times New Roman" w:hAnsi="Times New Roman" w:cs="Times New Roman"/>
          <w:color w:val="000000" w:themeColor="text1"/>
        </w:rPr>
        <w:t>Нижнеландеховской</w:t>
      </w:r>
      <w:proofErr w:type="spellEnd"/>
      <w:r w:rsidRPr="00677627">
        <w:rPr>
          <w:rFonts w:ascii="Times New Roman" w:hAnsi="Times New Roman" w:cs="Times New Roman"/>
          <w:color w:val="000000" w:themeColor="text1"/>
        </w:rPr>
        <w:t xml:space="preserve"> основной школы естественно - научной и технологической направленностей. В центре реализуются  рабочие программы по предметам «Химия», «Биология», «Физика», «Технология». </w:t>
      </w:r>
    </w:p>
    <w:p w:rsidR="00677627" w:rsidRP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 w:rsidRPr="00677627">
        <w:rPr>
          <w:rFonts w:ascii="Times New Roman" w:hAnsi="Times New Roman" w:cs="Times New Roman"/>
        </w:rPr>
        <w:t>Цель: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77627" w:rsidRPr="00677627" w:rsidRDefault="00677627" w:rsidP="00677627">
      <w:pPr>
        <w:ind w:firstLine="709"/>
        <w:jc w:val="both"/>
        <w:rPr>
          <w:rFonts w:ascii="Times New Roman" w:hAnsi="Times New Roman" w:cs="Times New Roman"/>
        </w:rPr>
      </w:pPr>
      <w:r w:rsidRPr="00677627">
        <w:rPr>
          <w:rFonts w:ascii="Times New Roman" w:hAnsi="Times New Roman" w:cs="Times New Roman"/>
        </w:rPr>
        <w:t>Задачи:</w:t>
      </w:r>
    </w:p>
    <w:p w:rsidR="00677627" w:rsidRPr="00677627" w:rsidRDefault="00677627" w:rsidP="00677627">
      <w:pPr>
        <w:widowControl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Совершенствование условий для повышения качества общего образования в  </w:t>
      </w:r>
      <w:proofErr w:type="spellStart"/>
      <w:r w:rsidRPr="00677627">
        <w:rPr>
          <w:rFonts w:ascii="Times New Roman" w:eastAsia="Times New Roman" w:hAnsi="Times New Roman" w:cs="Times New Roman"/>
          <w:color w:val="auto"/>
          <w:lang w:bidi="ar-SA"/>
        </w:rPr>
        <w:t>Нижнеландеховской</w:t>
      </w:r>
      <w:proofErr w:type="spellEnd"/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основной школе.</w:t>
      </w:r>
    </w:p>
    <w:p w:rsidR="00677627" w:rsidRPr="00677627" w:rsidRDefault="00677627" w:rsidP="00677627">
      <w:pPr>
        <w:widowControl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 Расширение возможностей обучающихся в освоении учебных предметов естественно-научной и технологической направленностей </w:t>
      </w:r>
    </w:p>
    <w:p w:rsidR="00677627" w:rsidRPr="00677627" w:rsidRDefault="00677627" w:rsidP="00677627">
      <w:pPr>
        <w:widowControl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proofErr w:type="spellStart"/>
      <w:r w:rsidRPr="00677627">
        <w:rPr>
          <w:rFonts w:ascii="Times New Roman" w:eastAsia="Times New Roman" w:hAnsi="Times New Roman" w:cs="Times New Roman"/>
          <w:color w:val="auto"/>
          <w:lang w:bidi="ar-SA"/>
        </w:rPr>
        <w:t>Cоздание</w:t>
      </w:r>
      <w:proofErr w:type="spellEnd"/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условий для отработки практической части по учебным предметам «Физика», «Химия», «Биология»</w:t>
      </w:r>
    </w:p>
    <w:p w:rsidR="00677627" w:rsidRPr="00677627" w:rsidRDefault="00677627" w:rsidP="00677627">
      <w:pPr>
        <w:widowControl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Увеличение охвата обучающихся образовательными программами общего и дополнительного образования естественно-научной и технологической направленностей на современном оборудовании.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1. Количество и наименование объединений, открытых на базе центров «Точка роста»-  6, охват обучающихся 19 человек. 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2. Проекты, реализованные в 1-м квартале 2024 года на базе Центров «Точка роста»: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Проект «Моя Россия – мои горизонты» - патриотической направленности </w:t>
      </w:r>
      <w:proofErr w:type="spellStart"/>
      <w:r w:rsidRPr="00677627">
        <w:rPr>
          <w:rFonts w:ascii="Times New Roman" w:eastAsia="Times New Roman" w:hAnsi="Times New Roman" w:cs="Times New Roman"/>
          <w:color w:val="auto"/>
          <w:lang w:bidi="ar-SA"/>
        </w:rPr>
        <w:t>направленности</w:t>
      </w:r>
      <w:proofErr w:type="spellEnd"/>
      <w:r w:rsidRPr="00677627">
        <w:rPr>
          <w:rFonts w:ascii="Times New Roman" w:eastAsia="Times New Roman" w:hAnsi="Times New Roman" w:cs="Times New Roman"/>
          <w:color w:val="auto"/>
          <w:lang w:bidi="ar-SA"/>
        </w:rPr>
        <w:t>, охват детей 19 человек, эффект: формирование духовно-нравственных качеств личности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Проект «Разговоры о важном» патриотического направления с охватом детей 19 человек, эффект: формирование общероссийских ценностей.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Проект «Физика в живой природе»  научно- исследовательской направленности с охватом детей 12 человек. Эффект: формирование мотивации к углубленному изучению физики.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Проект «Вода вокруг нас» научно-исследовательского направления с охватом детей 12 человек. Эффект: составление перечня источников, благоприятных для использования в быту.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Проект «Вредные и полезные мутации» исследовательской направленности с охватом 19 человек. Эффект: приобретение навыков профилактики против вирусных заболеваний.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«Книга памяти» - социальной направленности (гражданско-патриотической)  с охватом 12 человек. Эффект: создание в сети Интернет электронной книги о воинах-интернационалистах Ивановской области.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Calibri" w:eastAsia="Times New Roman" w:hAnsi="Calibri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3. Примеры </w:t>
      </w:r>
      <w:r w:rsidRPr="00677627">
        <w:rPr>
          <w:rFonts w:ascii="Times New Roman" w:eastAsia="Times New Roman" w:hAnsi="Times New Roman" w:cs="Times New Roman"/>
          <w:color w:val="000000" w:themeColor="text1"/>
          <w:lang w:bidi="ar-SA"/>
        </w:rPr>
        <w:t>успешных практик</w:t>
      </w:r>
      <w:r w:rsidRPr="0067762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 xml:space="preserve"> </w:t>
      </w:r>
      <w:r w:rsidRPr="00677627">
        <w:rPr>
          <w:rFonts w:ascii="Times New Roman" w:eastAsia="Times New Roman" w:hAnsi="Times New Roman" w:cs="Times New Roman"/>
          <w:color w:val="auto"/>
          <w:lang w:bidi="ar-SA"/>
        </w:rPr>
        <w:t>реализации программ общего и дополнительного образования в сетевой форме.</w:t>
      </w:r>
      <w:r w:rsidRPr="00677627">
        <w:rPr>
          <w:rFonts w:ascii="Calibri" w:eastAsia="Times New Roman" w:hAnsi="Calibri" w:cs="Times New Roman"/>
          <w:color w:val="auto"/>
          <w:lang w:bidi="ar-SA"/>
        </w:rPr>
        <w:t xml:space="preserve"> 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Реализация дополнительных общеразвивающих программ «Русское слово», «Юный химик», «Эрудит», «Витязь».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4. Примеры сотрудничества с местным бизнес сообществом в реализации проектов и </w:t>
      </w:r>
      <w:proofErr w:type="spellStart"/>
      <w:r w:rsidRPr="00677627">
        <w:rPr>
          <w:rFonts w:ascii="Times New Roman" w:eastAsia="Times New Roman" w:hAnsi="Times New Roman" w:cs="Times New Roman"/>
          <w:color w:val="auto"/>
          <w:lang w:bidi="ar-SA"/>
        </w:rPr>
        <w:t>профориентационной</w:t>
      </w:r>
      <w:proofErr w:type="spellEnd"/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работе: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677627">
        <w:rPr>
          <w:rFonts w:ascii="Times New Roman" w:eastAsia="Times New Roman" w:hAnsi="Times New Roman" w:cs="Times New Roman"/>
          <w:color w:val="auto"/>
          <w:lang w:bidi="ar-SA"/>
        </w:rPr>
        <w:t>Нижнеландеховская</w:t>
      </w:r>
      <w:proofErr w:type="spellEnd"/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основная школа тесно сотрудничает  с ООО «Комитет солдатских матерей Ивановской области», ООО « Союз десантников России», ООО 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Calibri" w:eastAsia="Times New Roman" w:hAnsi="Calibri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« Боевое братство»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5. Перечень проведенных на площадке Центра «Точка роста» мероприятий: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Литературный календарь по сказкам Ш. Перро, игра «Тайна твоего имени», акция «Я – изобретатель!», игра «Сколько нежности в женщинах?», встреча с участниками СВО «Святое дело – Родине служить!», исторический час </w:t>
      </w:r>
      <w:proofErr w:type="gramStart"/>
      <w:r w:rsidRPr="00677627">
        <w:rPr>
          <w:rFonts w:ascii="Times New Roman" w:eastAsia="Times New Roman" w:hAnsi="Times New Roman" w:cs="Times New Roman"/>
          <w:color w:val="auto"/>
          <w:lang w:bidi="ar-SA"/>
        </w:rPr>
        <w:t>« Воссоединение</w:t>
      </w:r>
      <w:proofErr w:type="gramEnd"/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Крыма с Россией», фестиваль «В мире нет тебя прекрасней».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Показатели деятельности </w:t>
      </w:r>
    </w:p>
    <w:p w:rsidR="00677627" w:rsidRPr="00677627" w:rsidRDefault="00677627" w:rsidP="00677627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7627">
        <w:rPr>
          <w:rFonts w:ascii="Times New Roman" w:eastAsia="Times New Roman" w:hAnsi="Times New Roman" w:cs="Times New Roman"/>
          <w:color w:val="auto"/>
          <w:lang w:eastAsia="en-US" w:bidi="ar-SA"/>
        </w:rPr>
        <w:t>центров «Точка роста», созданных в 2022 году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612"/>
        <w:gridCol w:w="1673"/>
        <w:gridCol w:w="1673"/>
        <w:gridCol w:w="1534"/>
      </w:tblGrid>
      <w:tr w:rsidR="00677627" w:rsidRPr="00677627" w:rsidTr="008D6CB2">
        <w:trPr>
          <w:trHeight w:val="9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4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143" w:right="132"/>
              <w:jc w:val="both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Наименование индикатора/показателя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Мин. значение</w:t>
            </w:r>
            <w:r w:rsidRPr="00677627">
              <w:rPr>
                <w:lang w:eastAsia="en-US"/>
              </w:rPr>
              <w:t xml:space="preserve"> </w:t>
            </w:r>
            <w:r w:rsidRPr="00677627">
              <w:rPr>
                <w:rFonts w:ascii="Times New Roman" w:hAnsi="Times New Roman"/>
                <w:lang w:eastAsia="en-US"/>
              </w:rPr>
              <w:t xml:space="preserve">для ОО, </w:t>
            </w:r>
          </w:p>
          <w:p w:rsidR="00677627" w:rsidRPr="00677627" w:rsidRDefault="00677627" w:rsidP="0067762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 xml:space="preserve">не являющихся </w:t>
            </w:r>
            <w:proofErr w:type="spellStart"/>
            <w:r w:rsidRPr="00677627">
              <w:rPr>
                <w:rFonts w:ascii="Times New Roman" w:hAnsi="Times New Roman"/>
                <w:lang w:eastAsia="en-US"/>
              </w:rPr>
              <w:t>малокомпл</w:t>
            </w:r>
            <w:proofErr w:type="spellEnd"/>
            <w:r w:rsidRPr="0067762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77627">
              <w:rPr>
                <w:rFonts w:ascii="Times New Roman" w:hAnsi="Times New Roman"/>
                <w:lang w:eastAsia="en-US"/>
              </w:rPr>
              <w:t>Мин.значение</w:t>
            </w:r>
            <w:proofErr w:type="spellEnd"/>
            <w:r w:rsidRPr="00677627">
              <w:rPr>
                <w:rFonts w:ascii="Times New Roman" w:hAnsi="Times New Roman"/>
                <w:lang w:eastAsia="en-US"/>
              </w:rPr>
              <w:t xml:space="preserve"> для </w:t>
            </w:r>
            <w:proofErr w:type="spellStart"/>
            <w:r w:rsidRPr="00677627">
              <w:rPr>
                <w:rFonts w:ascii="Times New Roman" w:hAnsi="Times New Roman"/>
                <w:lang w:eastAsia="en-US"/>
              </w:rPr>
              <w:t>малокомпл</w:t>
            </w:r>
            <w:proofErr w:type="spellEnd"/>
            <w:r w:rsidRPr="00677627">
              <w:rPr>
                <w:rFonts w:ascii="Times New Roman" w:hAnsi="Times New Roman"/>
                <w:lang w:eastAsia="en-US"/>
              </w:rPr>
              <w:t>. ОО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Достигнутое значение по МО  на 31.03.2024 года</w:t>
            </w:r>
          </w:p>
        </w:tc>
      </w:tr>
      <w:tr w:rsidR="00677627" w:rsidRPr="00677627" w:rsidTr="008D6CB2">
        <w:trPr>
          <w:trHeight w:val="9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4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143" w:right="132"/>
              <w:jc w:val="both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677627">
              <w:rPr>
                <w:rFonts w:ascii="Times New Roman" w:hAnsi="Times New Roman"/>
                <w:lang w:eastAsia="en-US"/>
              </w:rPr>
              <w:t>общеинтеллектуальной</w:t>
            </w:r>
            <w:proofErr w:type="spellEnd"/>
            <w:r w:rsidRPr="00677627">
              <w:rPr>
                <w:rFonts w:ascii="Times New Roman" w:hAnsi="Times New Roman"/>
                <w:lang w:eastAsia="en-US"/>
              </w:rPr>
              <w:t xml:space="preserve"> направленности с использованием средств обучения и воспитания Центра «Точка роста»* (человек)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7627">
              <w:rPr>
                <w:rFonts w:ascii="Times New Roman" w:hAnsi="Times New Roman"/>
                <w:b/>
                <w:lang w:eastAsia="en-US"/>
              </w:rPr>
              <w:t>300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7627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677627" w:rsidRPr="00677627" w:rsidTr="008D6CB2">
        <w:trPr>
          <w:trHeight w:val="9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4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143" w:right="132"/>
              <w:jc w:val="both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  <w:r w:rsidRPr="00677627">
              <w:rPr>
                <w:lang w:eastAsia="en-US"/>
              </w:rPr>
              <w:t xml:space="preserve"> </w:t>
            </w:r>
            <w:r w:rsidRPr="00677627">
              <w:rPr>
                <w:rFonts w:ascii="Times New Roman" w:hAnsi="Times New Roman"/>
                <w:lang w:eastAsia="en-US"/>
              </w:rPr>
              <w:t>обучения и воспитания Центра «Точка роста»** (человек)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7627"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7627"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677627" w:rsidRPr="00677627" w:rsidTr="008D6CB2">
        <w:trPr>
          <w:trHeight w:val="9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4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143" w:right="132"/>
              <w:jc w:val="both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оператора*** (проценты)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627" w:rsidRPr="00677627" w:rsidRDefault="00677627" w:rsidP="00677627">
            <w:pPr>
              <w:spacing w:line="276" w:lineRule="auto"/>
              <w:ind w:left="-10"/>
              <w:jc w:val="center"/>
              <w:rPr>
                <w:rFonts w:ascii="Times New Roman" w:hAnsi="Times New Roman"/>
                <w:lang w:eastAsia="en-US"/>
              </w:rPr>
            </w:pPr>
            <w:r w:rsidRPr="00677627">
              <w:rPr>
                <w:rFonts w:ascii="Times New Roman" w:hAnsi="Times New Roman"/>
                <w:lang w:eastAsia="en-US"/>
              </w:rPr>
              <w:t>100</w:t>
            </w:r>
          </w:p>
        </w:tc>
      </w:tr>
    </w:tbl>
    <w:p w:rsidR="00677627" w:rsidRPr="00677627" w:rsidRDefault="00677627" w:rsidP="00677627">
      <w:pPr>
        <w:jc w:val="both"/>
        <w:rPr>
          <w:rFonts w:ascii="Times New Roman" w:hAnsi="Times New Roman" w:cs="Times New Roman"/>
        </w:rPr>
      </w:pPr>
      <w:r w:rsidRPr="00677627">
        <w:tab/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7627" w:rsidRPr="00677627" w:rsidRDefault="00677627" w:rsidP="0067762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МОУО                         _________________ Г.Ю. Соколова</w:t>
      </w:r>
    </w:p>
    <w:p w:rsidR="00677627" w:rsidRPr="00677627" w:rsidRDefault="00677627" w:rsidP="0067762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>Исполнитель: Соколова Г.Ю.</w:t>
      </w:r>
    </w:p>
    <w:p w:rsidR="00677627" w:rsidRPr="00677627" w:rsidRDefault="00677627" w:rsidP="00677627">
      <w:pPr>
        <w:widowControl/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677627">
        <w:rPr>
          <w:rFonts w:ascii="Times New Roman" w:eastAsia="Times New Roman" w:hAnsi="Times New Roman" w:cs="Times New Roman"/>
          <w:color w:val="auto"/>
          <w:lang w:bidi="ar-SA"/>
        </w:rPr>
        <w:t xml:space="preserve"> контактный тел.84934621362</w:t>
      </w:r>
    </w:p>
    <w:p w:rsidR="00677627" w:rsidRPr="00677627" w:rsidRDefault="00677627" w:rsidP="00677627"/>
    <w:p w:rsidR="00677627" w:rsidRPr="00677627" w:rsidRDefault="00677627" w:rsidP="00677627"/>
    <w:p w:rsidR="00672766" w:rsidRDefault="00672766"/>
    <w:sectPr w:rsidR="00672766" w:rsidSect="006776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078D1"/>
    <w:multiLevelType w:val="hybridMultilevel"/>
    <w:tmpl w:val="0A7A29FA"/>
    <w:lvl w:ilvl="0" w:tplc="35B24F3C">
      <w:start w:val="1"/>
      <w:numFmt w:val="decimal"/>
      <w:lvlText w:val="%1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3B"/>
    <w:rsid w:val="00672766"/>
    <w:rsid w:val="00677627"/>
    <w:rsid w:val="00C2603B"/>
    <w:rsid w:val="00C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D0CF1-EA52-42C3-981E-0EAC22B5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2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57">
    <w:name w:val="Основной текст (57)_"/>
    <w:basedOn w:val="a0"/>
    <w:link w:val="570"/>
    <w:locked/>
    <w:rsid w:val="0067762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677627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4">
    <w:name w:val="Основной текст_"/>
    <w:basedOn w:val="a0"/>
    <w:link w:val="1"/>
    <w:locked/>
    <w:rsid w:val="006776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7762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customStyle="1" w:styleId="57TimesNewRoman">
    <w:name w:val="Основной текст (57) + Times New Roman"/>
    <w:aliases w:val="13 pt"/>
    <w:basedOn w:val="57"/>
    <w:rsid w:val="006776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Obrazovanie_2023</dc:creator>
  <cp:keywords/>
  <dc:description/>
  <cp:lastModifiedBy>Admin</cp:lastModifiedBy>
  <cp:revision>4</cp:revision>
  <dcterms:created xsi:type="dcterms:W3CDTF">2024-03-19T09:40:00Z</dcterms:created>
  <dcterms:modified xsi:type="dcterms:W3CDTF">2024-04-16T17:36:00Z</dcterms:modified>
</cp:coreProperties>
</file>